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color w:val="666666"/>
          <w:sz w:val="45"/>
          <w:szCs w:val="45"/>
        </w:rPr>
      </w:pPr>
      <w:r w:rsidDel="00000000" w:rsidR="00000000" w:rsidRPr="00000000">
        <w:rPr>
          <w:b w:val="1"/>
          <w:color w:val="666666"/>
          <w:sz w:val="58"/>
          <w:szCs w:val="58"/>
          <w:rtl w:val="0"/>
        </w:rPr>
        <w:t xml:space="preserve">7.1 </w:t>
      </w:r>
      <w:r w:rsidDel="00000000" w:rsidR="00000000" w:rsidRPr="00000000">
        <w:rPr>
          <w:b w:val="1"/>
          <w:color w:val="63666b"/>
          <w:sz w:val="58"/>
          <w:szCs w:val="58"/>
          <w:rtl w:val="0"/>
        </w:rPr>
        <w:t xml:space="preserve">Intricacies of a Football Field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60" w:lineRule="auto"/>
        <w:rPr>
          <w:b w:val="1"/>
          <w:color w:val="666666"/>
          <w:sz w:val="21"/>
          <w:szCs w:val="21"/>
        </w:rPr>
      </w:pPr>
      <w:r w:rsidDel="00000000" w:rsidR="00000000" w:rsidRPr="00000000">
        <w:rPr>
          <w:b w:val="1"/>
          <w:color w:val="666666"/>
          <w:sz w:val="21"/>
          <w:szCs w:val="21"/>
          <w:rtl w:val="0"/>
        </w:rPr>
        <w:t xml:space="preserve">GRADES 3-5</w:t>
      </w:r>
    </w:p>
    <w:p w:rsidR="00000000" w:rsidDel="00000000" w:rsidP="00000000" w:rsidRDefault="00000000" w:rsidRPr="00000000" w14:paraId="00000003">
      <w:pPr>
        <w:spacing w:after="60" w:lineRule="auto"/>
        <w:rPr>
          <w:b w:val="1"/>
          <w:color w:val="666666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color w:val="666666"/>
        </w:rPr>
      </w:pPr>
      <w:r w:rsidDel="00000000" w:rsidR="00000000" w:rsidRPr="00000000">
        <w:rPr>
          <w:b w:val="1"/>
          <w:color w:val="666666"/>
          <w:rtl w:val="0"/>
        </w:rPr>
        <w:t xml:space="preserve">Find the area for the following play areas:</w:t>
      </w:r>
    </w:p>
    <w:p w:rsidR="00000000" w:rsidDel="00000000" w:rsidP="00000000" w:rsidRDefault="00000000" w:rsidRPr="00000000" w14:paraId="00000005">
      <w:pPr>
        <w:rPr>
          <w:b w:val="1"/>
          <w:color w:val="666666"/>
        </w:rPr>
      </w:pPr>
      <w:r w:rsidDel="00000000" w:rsidR="00000000" w:rsidRPr="00000000">
        <w:rPr>
          <w:b w:val="1"/>
          <w:color w:val="666666"/>
        </w:rPr>
        <w:drawing>
          <wp:inline distB="114300" distT="114300" distL="114300" distR="114300">
            <wp:extent cx="6129338" cy="4272855"/>
            <wp:effectExtent b="0" l="0" r="0" t="0"/>
            <wp:docPr id="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9338" cy="42728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color w:val="66666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color w:val="666666"/>
        </w:rPr>
      </w:pPr>
      <w:r w:rsidDel="00000000" w:rsidR="00000000" w:rsidRPr="00000000">
        <w:rPr>
          <w:b w:val="1"/>
          <w:color w:val="666666"/>
          <w:rtl w:val="0"/>
        </w:rPr>
        <w:t xml:space="preserve">Find the area for the following play areas:</w:t>
      </w:r>
    </w:p>
    <w:p w:rsidR="00000000" w:rsidDel="00000000" w:rsidP="00000000" w:rsidRDefault="00000000" w:rsidRPr="00000000" w14:paraId="00000008">
      <w:pPr>
        <w:rPr>
          <w:b w:val="1"/>
          <w:color w:val="666666"/>
          <w:sz w:val="24"/>
          <w:szCs w:val="24"/>
        </w:rPr>
      </w:pPr>
      <w:r w:rsidDel="00000000" w:rsidR="00000000" w:rsidRPr="00000000">
        <w:rPr>
          <w:b w:val="1"/>
          <w:color w:val="666666"/>
        </w:rPr>
        <w:drawing>
          <wp:inline distB="114300" distT="114300" distL="114300" distR="114300">
            <wp:extent cx="5943600" cy="4279900"/>
            <wp:effectExtent b="0" l="0" r="0" t="0"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rPr/>
    </w:pPr>
    <w:r w:rsidDel="00000000" w:rsidR="00000000" w:rsidRPr="00000000">
      <w:rPr>
        <w:rtl w:val="0"/>
      </w:rPr>
      <w:tab/>
      <w:tab/>
      <w:tab/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19052</wp:posOffset>
          </wp:positionH>
          <wp:positionV relativeFrom="paragraph">
            <wp:posOffset>114300</wp:posOffset>
          </wp:positionV>
          <wp:extent cx="700088" cy="350044"/>
          <wp:effectExtent b="0" l="0" r="0" t="0"/>
          <wp:wrapSquare wrapText="bothSides" distB="114300" distT="114300" distL="114300" distR="114300"/>
          <wp:docPr id="1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00088" cy="350044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0D">
    <w:pPr>
      <w:rPr>
        <w:color w:val="63666b"/>
        <w:sz w:val="11"/>
        <w:szCs w:val="1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E">
    <w:pPr>
      <w:jc w:val="center"/>
      <w:rPr>
        <w:color w:val="63666b"/>
        <w:sz w:val="11"/>
        <w:szCs w:val="11"/>
      </w:rPr>
    </w:pPr>
    <w:r w:rsidDel="00000000" w:rsidR="00000000" w:rsidRPr="00000000">
      <w:rPr>
        <w:color w:val="63666b"/>
        <w:sz w:val="11"/>
        <w:szCs w:val="11"/>
        <w:rtl w:val="0"/>
      </w:rPr>
      <w:t xml:space="preserve">© 2020 STEM Sports®, LLC. All rights reserved and unlicensed copying or use prohibited.</w:t>
    </w:r>
  </w:p>
  <w:p w:rsidR="00000000" w:rsidDel="00000000" w:rsidP="00000000" w:rsidRDefault="00000000" w:rsidRPr="00000000" w14:paraId="0000000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9">
    <w:pPr>
      <w:spacing w:after="60" w:lineRule="auto"/>
      <w:rPr>
        <w:b w:val="1"/>
        <w:color w:val="00002b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A">
    <w:pPr>
      <w:spacing w:after="60" w:lineRule="auto"/>
      <w:rPr/>
    </w:pPr>
    <w:r w:rsidDel="00000000" w:rsidR="00000000" w:rsidRPr="00000000">
      <w:rPr>
        <w:b w:val="1"/>
        <w:color w:val="00002b"/>
        <w:sz w:val="18"/>
        <w:szCs w:val="18"/>
        <w:rtl w:val="0"/>
      </w:rPr>
      <w:t xml:space="preserve">Name: </w:t>
    </w:r>
    <w:r w:rsidDel="00000000" w:rsidR="00000000" w:rsidRPr="00000000">
      <w:rPr>
        <w:sz w:val="17"/>
        <w:szCs w:val="17"/>
        <w:rtl w:val="0"/>
      </w:rPr>
      <w:t xml:space="preserve">  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JY4vVpFJ0b1JjFSfWTr70DzPmA==">AMUW2mUyXVeabmU1Z9tYGeQQgNNNymYKDYysv3BFdeug0xoYDxuFbFEqFscsc4QHVlyAYpExnshlufeJwWnakeVoxD+N5YAnCgbC0Sqgy9iymlTcjFB8/jA=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