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color w:val="666666"/>
          <w:sz w:val="49"/>
          <w:szCs w:val="49"/>
        </w:rPr>
      </w:pPr>
      <w:r w:rsidDel="00000000" w:rsidR="00000000" w:rsidRPr="00000000">
        <w:rPr>
          <w:b w:val="1"/>
          <w:color w:val="666666"/>
          <w:sz w:val="58"/>
          <w:szCs w:val="58"/>
          <w:rtl w:val="0"/>
        </w:rPr>
        <w:t xml:space="preserve">8.1 </w:t>
      </w:r>
      <w:r w:rsidDel="00000000" w:rsidR="00000000" w:rsidRPr="00000000">
        <w:rPr>
          <w:b w:val="1"/>
          <w:color w:val="666666"/>
          <w:sz w:val="49"/>
          <w:szCs w:val="49"/>
          <w:rtl w:val="0"/>
        </w:rPr>
        <w:t xml:space="preserve">Advancements in Shoe Technology</w:t>
      </w:r>
    </w:p>
    <w:p w:rsidR="00000000" w:rsidDel="00000000" w:rsidP="00000000" w:rsidRDefault="00000000" w:rsidRPr="00000000" w14:paraId="00000002">
      <w:pPr>
        <w:spacing w:after="60" w:lineRule="auto"/>
        <w:rPr>
          <w:b w:val="1"/>
          <w:color w:val="666666"/>
          <w:sz w:val="21"/>
          <w:szCs w:val="21"/>
        </w:rPr>
      </w:pPr>
      <w:r w:rsidDel="00000000" w:rsidR="00000000" w:rsidRPr="00000000">
        <w:rPr>
          <w:b w:val="1"/>
          <w:color w:val="666666"/>
          <w:sz w:val="21"/>
          <w:szCs w:val="21"/>
          <w:rtl w:val="0"/>
        </w:rPr>
        <w:t xml:space="preserve">GRADES 3-5</w:t>
      </w:r>
    </w:p>
    <w:p w:rsidR="00000000" w:rsidDel="00000000" w:rsidP="00000000" w:rsidRDefault="00000000" w:rsidRPr="00000000" w14:paraId="00000003">
      <w:pPr>
        <w:spacing w:after="60" w:lineRule="auto"/>
        <w:rPr>
          <w:b w:val="1"/>
          <w:color w:val="666666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120.0" w:type="dxa"/>
        <w:jc w:val="left"/>
        <w:tblInd w:w="6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925"/>
        <w:gridCol w:w="3375"/>
        <w:gridCol w:w="2820"/>
        <w:tblGridChange w:id="0">
          <w:tblGrid>
            <w:gridCol w:w="2925"/>
            <w:gridCol w:w="3375"/>
            <w:gridCol w:w="2820"/>
          </w:tblGrid>
        </w:tblGridChange>
      </w:tblGrid>
      <w:tr>
        <w:trPr>
          <w:trHeight w:val="285" w:hRule="atLeast"/>
        </w:trPr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spacing w:after="60" w:lineRule="auto"/>
              <w:jc w:val="center"/>
              <w:rPr>
                <w:b w:val="1"/>
                <w:color w:val="666666"/>
              </w:rPr>
            </w:pPr>
            <w:r w:rsidDel="00000000" w:rsidR="00000000" w:rsidRPr="00000000">
              <w:rPr>
                <w:b w:val="1"/>
                <w:color w:val="666666"/>
                <w:rtl w:val="0"/>
              </w:rPr>
              <w:t xml:space="preserve">Diagram your shoe</w:t>
            </w:r>
          </w:p>
        </w:tc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spacing w:after="60" w:lineRule="auto"/>
              <w:jc w:val="center"/>
              <w:rPr>
                <w:b w:val="1"/>
                <w:color w:val="666666"/>
              </w:rPr>
            </w:pPr>
            <w:r w:rsidDel="00000000" w:rsidR="00000000" w:rsidRPr="00000000">
              <w:rPr>
                <w:b w:val="1"/>
                <w:color w:val="666666"/>
                <w:rtl w:val="0"/>
              </w:rPr>
              <w:t xml:space="preserve">Measurements of your shoe</w:t>
            </w:r>
          </w:p>
        </w:tc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spacing w:after="60" w:lineRule="auto"/>
              <w:jc w:val="center"/>
              <w:rPr>
                <w:b w:val="1"/>
                <w:color w:val="666666"/>
              </w:rPr>
            </w:pPr>
            <w:r w:rsidDel="00000000" w:rsidR="00000000" w:rsidRPr="00000000">
              <w:rPr>
                <w:b w:val="1"/>
                <w:color w:val="666666"/>
                <w:rtl w:val="0"/>
              </w:rPr>
              <w:t xml:space="preserve">Observations (texture, shape, color, etc)</w:t>
            </w:r>
          </w:p>
        </w:tc>
      </w:tr>
      <w:tr>
        <w:trPr>
          <w:trHeight w:val="4230" w:hRule="atLeast"/>
        </w:trPr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rPr>
                <w:b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rPr>
                <w:b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rPr>
                <w:b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rPr>
          <w:b w:val="1"/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  <w:color w:val="666666"/>
        </w:rPr>
      </w:pPr>
      <w:r w:rsidDel="00000000" w:rsidR="00000000" w:rsidRPr="00000000">
        <w:rPr>
          <w:b w:val="1"/>
          <w:color w:val="666666"/>
          <w:rtl w:val="0"/>
        </w:rPr>
        <w:t xml:space="preserve">What is the difference between an Inference and an Observation?</w:t>
      </w:r>
    </w:p>
    <w:p w:rsidR="00000000" w:rsidDel="00000000" w:rsidP="00000000" w:rsidRDefault="00000000" w:rsidRPr="00000000" w14:paraId="0000000C">
      <w:pPr>
        <w:rPr>
          <w:b w:val="1"/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60" w:lineRule="auto"/>
        <w:jc w:val="center"/>
        <w:rPr>
          <w:b w:val="1"/>
          <w:color w:val="666666"/>
          <w:sz w:val="21"/>
          <w:szCs w:val="21"/>
        </w:rPr>
      </w:pPr>
      <w:r w:rsidDel="00000000" w:rsidR="00000000" w:rsidRPr="00000000">
        <w:rPr>
          <w:b w:val="1"/>
          <w:color w:val="666666"/>
          <w:sz w:val="21"/>
          <w:szCs w:val="21"/>
        </w:rPr>
        <w:drawing>
          <wp:inline distB="114300" distT="114300" distL="114300" distR="114300">
            <wp:extent cx="4386263" cy="2322683"/>
            <wp:effectExtent b="0" l="0" r="0" t="0"/>
            <wp:docPr id="1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86263" cy="23226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60" w:lineRule="auto"/>
        <w:rPr>
          <w:b w:val="1"/>
          <w:color w:val="666666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795.0" w:type="dxa"/>
        <w:jc w:val="left"/>
        <w:tblInd w:w="6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395"/>
        <w:gridCol w:w="1860"/>
        <w:gridCol w:w="1995"/>
        <w:gridCol w:w="4545"/>
        <w:tblGridChange w:id="0">
          <w:tblGrid>
            <w:gridCol w:w="1395"/>
            <w:gridCol w:w="1860"/>
            <w:gridCol w:w="1995"/>
            <w:gridCol w:w="4545"/>
          </w:tblGrid>
        </w:tblGridChange>
      </w:tblGrid>
      <w:tr>
        <w:trPr>
          <w:trHeight w:val="405" w:hRule="atLeast"/>
        </w:trPr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after="60" w:lineRule="auto"/>
              <w:jc w:val="center"/>
              <w:rPr>
                <w:b w:val="1"/>
                <w:color w:val="666666"/>
              </w:rPr>
            </w:pPr>
            <w:r w:rsidDel="00000000" w:rsidR="00000000" w:rsidRPr="00000000">
              <w:rPr>
                <w:b w:val="1"/>
                <w:color w:val="666666"/>
                <w:rtl w:val="0"/>
              </w:rPr>
              <w:t xml:space="preserve">Shoe</w:t>
            </w:r>
          </w:p>
        </w:tc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after="60" w:lineRule="auto"/>
              <w:jc w:val="center"/>
              <w:rPr>
                <w:b w:val="1"/>
                <w:color w:val="666666"/>
              </w:rPr>
            </w:pPr>
            <w:r w:rsidDel="00000000" w:rsidR="00000000" w:rsidRPr="00000000">
              <w:rPr>
                <w:b w:val="1"/>
                <w:color w:val="666666"/>
                <w:rtl w:val="0"/>
              </w:rPr>
              <w:t xml:space="preserve">Observations with numbers  </w:t>
            </w:r>
          </w:p>
        </w:tc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after="60" w:lineRule="auto"/>
              <w:jc w:val="center"/>
              <w:rPr>
                <w:b w:val="1"/>
                <w:color w:val="666666"/>
              </w:rPr>
            </w:pPr>
            <w:r w:rsidDel="00000000" w:rsidR="00000000" w:rsidRPr="00000000">
              <w:rPr>
                <w:b w:val="1"/>
                <w:color w:val="666666"/>
                <w:rtl w:val="0"/>
              </w:rPr>
              <w:t xml:space="preserve">Observations with words </w:t>
            </w:r>
          </w:p>
        </w:tc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after="60" w:lineRule="auto"/>
              <w:jc w:val="center"/>
              <w:rPr>
                <w:b w:val="1"/>
                <w:color w:val="666666"/>
              </w:rPr>
            </w:pPr>
            <w:r w:rsidDel="00000000" w:rsidR="00000000" w:rsidRPr="00000000">
              <w:rPr>
                <w:b w:val="1"/>
                <w:color w:val="666666"/>
                <w:rtl w:val="0"/>
              </w:rPr>
              <w:t xml:space="preserve">Inference about why there was a design change</w:t>
            </w:r>
          </w:p>
        </w:tc>
      </w:tr>
      <w:tr>
        <w:trPr>
          <w:trHeight w:val="1335" w:hRule="atLeast"/>
        </w:trPr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rPr>
                <w:b w:val="1"/>
                <w:color w:val="666666"/>
              </w:rPr>
            </w:pPr>
            <w:r w:rsidDel="00000000" w:rsidR="00000000" w:rsidRPr="00000000">
              <w:rPr>
                <w:b w:val="1"/>
                <w:color w:val="666666"/>
              </w:rPr>
              <w:drawing>
                <wp:inline distB="114300" distT="114300" distL="114300" distR="114300">
                  <wp:extent cx="809625" cy="647700"/>
                  <wp:effectExtent b="0" l="0" r="0" t="0"/>
                  <wp:docPr id="1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647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rPr>
                <w:b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rPr>
                <w:b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rPr>
                <w:b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90" w:hRule="atLeast"/>
        </w:trPr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rPr>
                <w:b w:val="1"/>
                <w:color w:val="666666"/>
              </w:rPr>
            </w:pPr>
            <w:r w:rsidDel="00000000" w:rsidR="00000000" w:rsidRPr="00000000">
              <w:rPr>
                <w:b w:val="1"/>
                <w:color w:val="666666"/>
              </w:rPr>
              <w:drawing>
                <wp:inline distB="114300" distT="114300" distL="114300" distR="114300">
                  <wp:extent cx="809625" cy="685800"/>
                  <wp:effectExtent b="0" l="0" r="0" t="0"/>
                  <wp:docPr id="1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685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rPr>
                <w:b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rPr>
                <w:b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rPr>
                <w:b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55" w:hRule="atLeast"/>
        </w:trPr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rPr>
                <w:b w:val="1"/>
                <w:color w:val="666666"/>
              </w:rPr>
            </w:pPr>
            <w:r w:rsidDel="00000000" w:rsidR="00000000" w:rsidRPr="00000000">
              <w:rPr>
                <w:b w:val="1"/>
                <w:color w:val="666666"/>
              </w:rPr>
              <w:drawing>
                <wp:inline distB="114300" distT="114300" distL="114300" distR="114300">
                  <wp:extent cx="809625" cy="660400"/>
                  <wp:effectExtent b="0" l="0" r="0" t="0"/>
                  <wp:docPr id="1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660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rPr>
                <w:b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rPr>
                <w:b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rPr>
                <w:b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90" w:hRule="atLeast"/>
        </w:trPr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rPr>
                <w:b w:val="1"/>
                <w:color w:val="666666"/>
              </w:rPr>
            </w:pPr>
            <w:r w:rsidDel="00000000" w:rsidR="00000000" w:rsidRPr="00000000">
              <w:rPr>
                <w:b w:val="1"/>
                <w:color w:val="666666"/>
              </w:rPr>
              <w:drawing>
                <wp:inline distB="114300" distT="114300" distL="114300" distR="114300">
                  <wp:extent cx="809625" cy="685800"/>
                  <wp:effectExtent b="0" l="0" r="0" t="0"/>
                  <wp:docPr id="1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685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rPr>
                <w:b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rPr>
                <w:b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rPr>
                <w:b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00" w:hRule="atLeast"/>
        </w:trPr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rPr>
                <w:b w:val="1"/>
                <w:color w:val="666666"/>
              </w:rPr>
            </w:pPr>
            <w:r w:rsidDel="00000000" w:rsidR="00000000" w:rsidRPr="00000000">
              <w:rPr>
                <w:b w:val="1"/>
                <w:color w:val="666666"/>
              </w:rPr>
              <w:drawing>
                <wp:inline distB="114300" distT="114300" distL="114300" distR="114300">
                  <wp:extent cx="809625" cy="749300"/>
                  <wp:effectExtent b="0" l="0" r="0" t="0"/>
                  <wp:docPr id="1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49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rPr>
                <w:b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rPr>
                <w:b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rPr>
                <w:b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spacing w:after="60" w:lineRule="auto"/>
        <w:rPr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color w:val="666666"/>
        </w:rPr>
      </w:pPr>
      <w:r w:rsidDel="00000000" w:rsidR="00000000" w:rsidRPr="00000000">
        <w:rPr>
          <w:rtl w:val="0"/>
        </w:rPr>
      </w:r>
    </w:p>
    <w:sectPr>
      <w:headerReference r:id="rId13" w:type="default"/>
      <w:footerReference r:id="rId14" w:type="defaul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rPr/>
    </w:pPr>
    <w:r w:rsidDel="00000000" w:rsidR="00000000" w:rsidRPr="00000000">
      <w:rPr>
        <w:rtl w:val="0"/>
      </w:rPr>
      <w:tab/>
      <w:tab/>
      <w:tab/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19052</wp:posOffset>
          </wp:positionH>
          <wp:positionV relativeFrom="paragraph">
            <wp:posOffset>114300</wp:posOffset>
          </wp:positionV>
          <wp:extent cx="700088" cy="350044"/>
          <wp:effectExtent b="0" l="0" r="0" t="0"/>
          <wp:wrapSquare wrapText="bothSides" distB="114300" distT="114300" distL="114300" distR="114300"/>
          <wp:docPr id="14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00088" cy="350044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0">
    <w:pPr>
      <w:rPr>
        <w:color w:val="63666b"/>
        <w:sz w:val="11"/>
        <w:szCs w:val="1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jc w:val="center"/>
      <w:rPr>
        <w:color w:val="63666b"/>
        <w:sz w:val="11"/>
        <w:szCs w:val="11"/>
      </w:rPr>
    </w:pPr>
    <w:r w:rsidDel="00000000" w:rsidR="00000000" w:rsidRPr="00000000">
      <w:rPr>
        <w:color w:val="63666b"/>
        <w:sz w:val="11"/>
        <w:szCs w:val="11"/>
        <w:rtl w:val="0"/>
      </w:rPr>
      <w:t xml:space="preserve">© 2020 STEM Sports®, LLC. All rights reserved and unlicensed copying or use prohibited.</w:t>
    </w:r>
  </w:p>
  <w:p w:rsidR="00000000" w:rsidDel="00000000" w:rsidP="00000000" w:rsidRDefault="00000000" w:rsidRPr="00000000" w14:paraId="00000032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spacing w:after="60" w:lineRule="auto"/>
      <w:rPr>
        <w:b w:val="1"/>
        <w:color w:val="00002b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spacing w:after="60" w:lineRule="auto"/>
      <w:rPr/>
    </w:pPr>
    <w:r w:rsidDel="00000000" w:rsidR="00000000" w:rsidRPr="00000000">
      <w:rPr>
        <w:b w:val="1"/>
        <w:color w:val="00002b"/>
        <w:sz w:val="18"/>
        <w:szCs w:val="18"/>
        <w:rtl w:val="0"/>
      </w:rPr>
      <w:t xml:space="preserve">Name: </w:t>
    </w:r>
    <w:r w:rsidDel="00000000" w:rsidR="00000000" w:rsidRPr="00000000">
      <w:rPr>
        <w:sz w:val="17"/>
        <w:szCs w:val="17"/>
        <w:rtl w:val="0"/>
      </w:rPr>
      <w:t xml:space="preserve">  </w:t>
      <w:tab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5.png"/><Relationship Id="rId13" Type="http://schemas.openxmlformats.org/officeDocument/2006/relationships/header" Target="header1.xml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72Wybsg+XozZBX9IEXxIPgX28CA==">AMUW2mXi5+dUuR7cvtt9Yz2MN4C+imbE68PG6S/dxQXmQKbBgweTBQjojk8H5KKjBx9Fblj3TKF2/L0b3audzs7R5dCoyVijbuEpJ7X3z099m2VU/SmveU4=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